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7C" w:rsidRPr="0037417C" w:rsidRDefault="0037417C" w:rsidP="00374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7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7417C" w:rsidRPr="0037417C" w:rsidRDefault="0037417C" w:rsidP="00374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7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7417C" w:rsidRPr="0037417C" w:rsidRDefault="0037417C" w:rsidP="00374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7C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37417C" w:rsidRPr="0037417C" w:rsidRDefault="00FA4699" w:rsidP="00374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7417C" w:rsidRPr="0037417C">
        <w:rPr>
          <w:rFonts w:ascii="Times New Roman" w:hAnsi="Times New Roman" w:cs="Times New Roman"/>
          <w:b/>
          <w:sz w:val="28"/>
          <w:szCs w:val="28"/>
        </w:rPr>
        <w:t>КРИВОЛУКСКОГО</w:t>
      </w:r>
    </w:p>
    <w:p w:rsidR="0037417C" w:rsidRPr="0037417C" w:rsidRDefault="00FA4699" w:rsidP="00374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7417C" w:rsidRPr="0037417C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37417C" w:rsidRPr="0037417C" w:rsidRDefault="0037417C" w:rsidP="00374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7C" w:rsidRPr="0037417C" w:rsidRDefault="00FA4699" w:rsidP="00374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37417C" w:rsidRPr="0037417C">
        <w:rPr>
          <w:rFonts w:ascii="Times New Roman" w:hAnsi="Times New Roman" w:cs="Times New Roman"/>
          <w:b/>
          <w:sz w:val="28"/>
          <w:szCs w:val="28"/>
        </w:rPr>
        <w:t>№</w:t>
      </w:r>
      <w:r w:rsidR="00374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25B">
        <w:rPr>
          <w:rFonts w:ascii="Times New Roman" w:hAnsi="Times New Roman" w:cs="Times New Roman"/>
          <w:b/>
          <w:sz w:val="28"/>
          <w:szCs w:val="28"/>
        </w:rPr>
        <w:t>32</w:t>
      </w:r>
    </w:p>
    <w:p w:rsidR="0037417C" w:rsidRPr="0037417C" w:rsidRDefault="0037417C" w:rsidP="00374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7C" w:rsidRPr="0037417C" w:rsidRDefault="0037417C" w:rsidP="0037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17C" w:rsidRPr="0037417C" w:rsidRDefault="0037417C" w:rsidP="0037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31.05.2021</w:t>
      </w:r>
      <w:r w:rsidRPr="0037417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41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741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7417C">
        <w:rPr>
          <w:rFonts w:ascii="Times New Roman" w:hAnsi="Times New Roman" w:cs="Times New Roman"/>
          <w:sz w:val="28"/>
          <w:szCs w:val="28"/>
        </w:rPr>
        <w:t>ривая Лука</w:t>
      </w:r>
    </w:p>
    <w:p w:rsidR="00636205" w:rsidRPr="00636205" w:rsidRDefault="00636205" w:rsidP="0037417C">
      <w:pPr>
        <w:shd w:val="clear" w:color="auto" w:fill="FFFFFF"/>
        <w:spacing w:before="133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«О порядке предоставления администрацией </w:t>
      </w:r>
      <w:r w:rsidR="0037417C">
        <w:rPr>
          <w:rFonts w:ascii="Times New Roman" w:eastAsia="Times New Roman" w:hAnsi="Times New Roman" w:cs="Times New Roman"/>
          <w:b/>
          <w:bCs/>
          <w:sz w:val="28"/>
          <w:szCs w:val="28"/>
        </w:rPr>
        <w:t>Криволукского</w:t>
      </w:r>
      <w:r w:rsidR="008E67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7417C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имущественной поддержки субъектам малого и среднего предпринимательства»</w:t>
      </w:r>
    </w:p>
    <w:p w:rsidR="0037417C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положениями Федерального закона от 26.07.2006 № 135-ФЗ «О защите конкуренции», Федерального закона от 24.07.2007 № 209-ФЗ «О развитии малого и среднего предпринимательства в Российской Федерации», в целях предоставления муниципальной помощи субъектам малого и среднего предпринимательства, реализации полномочий муниципального образования по осуществлению программ и проектов в области развития субъектов малого и среднего предпринимательства, администрация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Криволукского 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Киренского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gramEnd"/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порядке предоставления администрацией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Криволукского 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имущественной поддержки субъектам малого и среднего предпринимательства, согласно приложению 1.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3620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 xml:space="preserve"> в силу после его подписания.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417C" w:rsidRDefault="00636205" w:rsidP="0045025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636205" w:rsidRDefault="0037417C" w:rsidP="0045025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Криволукского МО:</w:t>
      </w:r>
      <w:r w:rsidR="00636205" w:rsidRPr="00636205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В.И.Хорошева</w:t>
      </w:r>
      <w:proofErr w:type="spellEnd"/>
    </w:p>
    <w:p w:rsidR="0037417C" w:rsidRDefault="0037417C" w:rsidP="0045025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7417C" w:rsidRDefault="0037417C" w:rsidP="0037417C">
      <w:pPr>
        <w:shd w:val="clear" w:color="auto" w:fill="FFFFFF"/>
        <w:spacing w:before="133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7417C" w:rsidRDefault="0037417C" w:rsidP="0037417C">
      <w:pPr>
        <w:shd w:val="clear" w:color="auto" w:fill="FFFFFF"/>
        <w:spacing w:before="133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7417C" w:rsidRDefault="0037417C" w:rsidP="0037417C">
      <w:pPr>
        <w:shd w:val="clear" w:color="auto" w:fill="FFFFFF"/>
        <w:spacing w:before="133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5025B" w:rsidRDefault="0045025B" w:rsidP="0037417C">
      <w:pPr>
        <w:shd w:val="clear" w:color="auto" w:fill="FFFFFF"/>
        <w:spacing w:before="133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7417C" w:rsidRPr="00636205" w:rsidRDefault="0037417C" w:rsidP="0037417C">
      <w:pPr>
        <w:shd w:val="clear" w:color="auto" w:fill="FFFFFF"/>
        <w:spacing w:before="133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36205" w:rsidRPr="00636205" w:rsidRDefault="00636205" w:rsidP="0037417C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636205" w:rsidRPr="00636205" w:rsidRDefault="00636205" w:rsidP="0037417C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636205" w:rsidRPr="00636205" w:rsidRDefault="00FA4699" w:rsidP="0037417C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Криволукского муниципального образования </w:t>
      </w:r>
    </w:p>
    <w:p w:rsidR="00636205" w:rsidRPr="00636205" w:rsidRDefault="0037417C" w:rsidP="0037417C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 от 31.05.2021</w:t>
      </w:r>
      <w:r w:rsidR="0045025B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5025B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636205" w:rsidRPr="00636205" w:rsidRDefault="00636205" w:rsidP="003741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36205" w:rsidRPr="00636205" w:rsidRDefault="00636205" w:rsidP="0037417C">
      <w:pPr>
        <w:shd w:val="clear" w:color="auto" w:fill="FFFFFF"/>
        <w:spacing w:before="133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636205" w:rsidRPr="00636205" w:rsidRDefault="00636205" w:rsidP="0037417C">
      <w:pPr>
        <w:shd w:val="clear" w:color="auto" w:fill="FFFFFF"/>
        <w:spacing w:before="133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администрацией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Криволукского 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имущественной поддержки субъектам малого и среднего предпринимательства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предоставления администрацией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Криволукского сельского поселения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поселение) имущественной поддержки субъектам малого и среднего предпринимательства (далее – субъекты МСП) и направлены на повышение качества и увеличение объемов предоставляемых населению услуг; содействие становлению и развитию новых видов деятельности, в том числе инновационных; восполнение дефицита услуг, оказываемых населению организациями и учреждениями;</w:t>
      </w:r>
      <w:proofErr w:type="gramEnd"/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создание новых рабочих мест.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1.2. Настоящее Положение регулирует: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- порядок оказания муниципальной имущественной поддержки в виде предоставления в аренду и безвозмездное пользование объектов муниципальной собственности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поселения, включенных в Перечень муниципального имущества, используемого в целях предоставления во владение и (или) пользование субъектам МСП и организациям, образующим инфраструктуру поддержки субъектов МСП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порядок расчета и внесения льготной арендной платы для субъектов МСП и организаций, образующим инфраструктуру поддержки субъектов малого и среднего предпринимательства.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1.3. Под муниципальной помощью в интересах настоящего Положения понимается предоставление администрацией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основании решений органов местного самоуправления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поселения, принятых в соответствии с полномочиями, преимуществ отдельным хозяйствующим субъектам в целях поддержки субъектов МСП, осуществляющих приоритетные виды деятельности.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помощь предоставляется на основании постановления администрации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37417C" w:rsidRPr="0063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поселения о передаче администрацией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субъектам МСП во владение и (или) в пользование муниципального имущества, в том числе земельных участков, зданий, строений, сооружений, 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lastRenderedPageBreak/>
        <w:t>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развития субъектов МСП.</w:t>
      </w:r>
      <w:proofErr w:type="gramEnd"/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Указанное имущество должно использоваться по целевому назначению.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1.4. Администрация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применяет меры муниципальной имущественной поддержки субъектам МСП и организациям, образующим инфраструктуру поддержки субъектов МСП посредством: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1) Формирования специализированного фонда муниципального имущества, определенного в виде Перечня муниципального имущества, используемого в целях предоставления во владение и (или) пользование субъектам МСП и организациям, образующим инфраструктуру поддержки субъектов МСП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(далее - Перечень муниципального имущества);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2) Предоставления в установленном порядке в аренду на льготных условиях объектов специализированного фонда муниципального имущества субъектам МСП и организациям, образующим инфраструктуру поддержки субъектов МСП;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3) Предоставления в установленном порядке в безвозмездное пользование объектов специализированного фонда муниципального имущества определенным некоммерческим организациям, образующим инфраструктуру поддержки субъектов МСП;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4) Применения регулирования ставок арендной платы за использование объектов специализированного фонда муниципального имущества.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1.5. Порядок формирования и утверждения перечня муниципального имущества, используемого в целях предоставления во владение и (или) в пользование субъектам МСП и организациям, образующим инфраструктуру поддержки субъектов МСП (далее также - специализированный фонд муниципального имущества), устанавливается нормативным правовым актом администрации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соответствии с действующим законодательством.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1.6. Приоритетные для городского поселения виды деятельности, в которых необходимо развивать малое и среднее предпринимательство и оказывать ему поддержку со стороны органов местного самоуправления, устанавливаются Программой развития и поддержки малого и среднего предпринимательства в городском поселении, утверждаемой администрацией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1.7. Порядок ведения реестра субъектов МСП получателей имущественной поддержки, осуществляющих деятельность на территории </w:t>
      </w:r>
      <w:r w:rsidR="00FA4699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поселения, устанавливается нормативным правовым актом администрации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соответствии с действующим законодательством.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1.8. </w:t>
      </w:r>
      <w:proofErr w:type="gramStart"/>
      <w:r w:rsidRPr="00636205">
        <w:rPr>
          <w:rFonts w:ascii="Times New Roman" w:eastAsia="Times New Roman" w:hAnsi="Times New Roman" w:cs="Times New Roman"/>
          <w:sz w:val="28"/>
          <w:szCs w:val="28"/>
        </w:rPr>
        <w:t>Инфраструктура поддержки субъектов МСП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оказания услуг для муниципальных нужд при реализации целевых программ развития субъектов МСП, обеспечивающих условия для создания субъектов малого и среднего предпринимательства и оказания им поддержки.</w:t>
      </w:r>
      <w:proofErr w:type="gramEnd"/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1.9. Перечень организаций, образующих инфраструктуру поддержки субъектов МСП </w:t>
      </w:r>
      <w:r w:rsidR="00FA4699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поселения, устанавливается нормативным правовым актом администрации городского поселения.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1.10. Передача в аренду объектов специализированного фонда муниципального имущества субъектам МСП и организациям, образующим инфраструктуру поддержки субъектов МСП на льготных условиях, подразумевает возможность снижения общеустановленной арендной платы за пользование представленным имуществом.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1.11. Аренда муниципального имущества осуществляется по договору аренды, заключаемому между Арендодателем и Арендатором в письменной форме.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1.12. Передача в безвозмездное пользование муниципального имущества осуществляется по договору безвозмездного пользования, заключаемому между Ссудодателем и Пользователем в письменной форме.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1.13. Полномочия Арендодателя и Ссудодателя при сдаче объектов муниципальной собственности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поселения, включенного в специализированный фонд муниципального имущества, в аренду и безвозмездное пользование осуществляет администрация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2. Порядок оказания имущественной поддержки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2.1. Имущественная поддержка предоставляется при обращении субъектов МСП и организаций, образующим инфраструктуру поддержки субъектов МСП, за оказанием поддержки в администрацию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поселения. Организацию работы с обращениями осуществляет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37417C" w:rsidRPr="0063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2.2. Имущественная поддержка предоставляется: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1) по результатам аукциона на право аренды;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2) по результатам конкурса на право аренды, право безвозмездного пользования;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3) без проведения торгов заключением договора аренды, договора безвозмездного пользования.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 Индивидуальные предприниматели, юридические лица, являющиеся субъектами МСП, организации, образующие инфраструктуру поддержки субъектов МСП (далее - Заявители), заинтересованные в получении в аренду, в безвозмездное пользование объектов муниципальной собственности, включенного в специализированный фонд муниципального имущества, обращаются в администрацию </w:t>
      </w:r>
      <w:r w:rsidR="0037417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с заявлениями о предоставлении в пользование муниципального имущества (далее - Заявления).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К заявлению, по установленной форме (приложение № 1) в обязательном порядке прилагаются следующие документы: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а) для индивидуальных предпринимателей, осуществляющих свою деятельность без образования юридического лица: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копия свидетельства о государственной регистрации;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копия свидетельства о постановке на учет в налоговом органе;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копия документа, удостоверяющего личность;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отсутствие задолженностей по налогам в бюджеты всех уровней и арендной плате за пользование муниципальным имуществом, в том числе земельными участками;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анкета по установленной форме (приложение № 2).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б) для юридических лиц: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копия учредительных документов;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копия свидетельства о государственной регистрации юридического лица;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копия свидетельства о постановке на учет в налоговом органе;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полномочия руководителя или представителя юридического лица;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отсутствие задолженностей по налогам в бюджеты всех уровней и арендной плате за пользование муниципальным имуществом, в том числе земельными участками.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анкета по установленной форме (приложение № 2).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Администрация имеет право затребовать иные документы, необходимые для рассмотрения вопроса о передаче муниципального имущества в аренду.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782C00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осуществляет регистрацию поступивших заявлений и в недельный срок со дня подачи заявлений организует заседание комиссии по рассмотрению поступивших заявлений на оказание имущественной поддержки.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 Постоянно действующая Комиссия по рассмотрению заявлений на оказание имущественной поддержки (далее - Комиссия) создается и действует в соответствии с нормативно-правовым актом администрации </w:t>
      </w:r>
      <w:r w:rsidR="00782C0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2.6. Комиссия принимает решение большинством голосов присутствующих на заседании членов комиссии, при этом заседание действительно, если на нем присутствуют не менее 2/3 членов комиссии. Решение Комиссии оформляется протоколом.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2.7. По итогам рассмотрения поступивших заявлений об оказании имущественной поддержки Комиссия принимает одно из решений: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1) о проведен</w:t>
      </w:r>
      <w:proofErr w:type="gramStart"/>
      <w:r w:rsidRPr="00636205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636205">
        <w:rPr>
          <w:rFonts w:ascii="Times New Roman" w:eastAsia="Times New Roman" w:hAnsi="Times New Roman" w:cs="Times New Roman"/>
          <w:sz w:val="28"/>
          <w:szCs w:val="28"/>
        </w:rPr>
        <w:t>кциона на право аренды;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2) о проведении конкурса на право аренды, на право безвозмездного пользования: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3) о предоставлении муниципального имущества в аренду, безвозмездное пользование без проведения торгов;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4) об отказе в предоставлении в аренду, безвозмездное пользование муниципального имущества в случаях, установленных действующим законодательством.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О принятом решении Заявитель в течение пяти дней письменно извещается заместителем главы городского поселения.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2.8. В соответствии с решением, принятым Комиссией о форме имущественной поддержки: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2.8.1. В порядке, установленном действующим гражданским законодательством, Положением о порядке сдачи в аренду муниципального имущества городского поселения, с учетом особенностей, установленных настоящим Положением, проводятся торги (аукцион, конкурс) на право аренды, право безвозмездного пользования;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2.8.2. </w:t>
      </w:r>
      <w:proofErr w:type="gramStart"/>
      <w:r w:rsidR="00782C00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сельского поселения готовит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пакет документов, в соответствии со ст. 20 Федерального закона от 26.07.2006 № 135-ФЗ «О защите конкуренции», для направления в антимонопольный орган ходатайства о даче согласия на предоставление муниципальной преференции без проведения торгов и после получения такого согласия заключается договор аренды, договор безвозмездного пользования муниципальным имуществом с Заявителем.</w:t>
      </w:r>
      <w:proofErr w:type="gramEnd"/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В случае получения отказа антимонопольного органа в даче согласия на оказание муниципальной имущественной поддержки заявитель письменно извещается заместителем главы </w:t>
      </w:r>
      <w:r w:rsidR="00782C0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2.9. Требования к субъектам МСП, претендующим на получение в аренду муниципального имущества, безвозмездное пользование: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lastRenderedPageBreak/>
        <w:t>- заявитель должен быть зарегистрирован в установленном порядке, иметь необходимый набор документов, в соответствии с пунктом 2.3 настоящего Положения;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заявитель не должен числиться в списках недобросовестных арендаторов (не должен иметь задолженностей по арендным платежам).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2.10. Организатором проведения аукционов, конкурсов выступает заместитель главы </w:t>
      </w:r>
      <w:r w:rsidR="00782C0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2.11. Использование объектов муниципального имущества </w:t>
      </w:r>
      <w:r w:rsidR="00782C0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782C00" w:rsidRPr="0063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поселения является целевым. Целевое (функциональное) назначение имущества определяется договором аренды, договором безвозмездного пользования. Изменение Арендатором, Пользователем функционального назначения имущества без согласия администрации </w:t>
      </w:r>
      <w:r w:rsidR="00782C0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не допускается.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2.12. При предоставлении муниципального имущества в аренду, в безвозмездное пользование на конкурсной основе, требования к субъектам МСП и организациям, образующим инфраструктуру поддержки субъектов МСП, претендующих на получение муниципального имущества в пользование, устанавливаются конкурсной документацией, в том числе: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отнесение к субъектам МСП в соответствии с законодательством;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- отнесение к организациям, образующим инфраструктуру поддержки субъектов МСП в соответствии с муниципальными нормативно-правовыми актами </w:t>
      </w:r>
      <w:r w:rsidR="00782C0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наличие бизнес-плана у субъектов МСП по основному виду деятельности не менее чем на три года;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осуществление деятельности преимущественно на территории городского поселения;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приоритетного для территории </w:t>
      </w:r>
      <w:r w:rsidR="00782C0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вида деятельности.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Критерии отбора могут быть индивидуальны для отдельных видов объектов муниципального имущества.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2.13. Условия предоставления муниципального имущества в аренду, безвозмездное пользование устанавливаются конкурсной документацией, договором аренды, договором безвозмездного пользования и настоящим Положением.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3. Методы установления ставок арендной платы за аренду объектов муниципального имущества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lastRenderedPageBreak/>
        <w:t>3.1. За использование объектов муниципального недвижимого имущества, включенного в специализированный фонд, арендная плата может устанавливаться в виде: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3.1.2. Ставки, определенной на основании действующего Положения о порядке исчисления ставок арендной платы и перечисления в бюджет арендной платы за пользование нежилыми помещениями, относящимися к объектам муниципальной собственности городского поселения, утверждаемого постановлением администрации городского поселения;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3.1.3. </w:t>
      </w:r>
      <w:proofErr w:type="gramStart"/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Ставки арендной платы, установленной в размере, определенном на основании Положения о порядке исчисления ставок арендной платы и перечисления в бюджет арендной платы за пользование нежилыми помещениями, относящимися к объектам муниципальной собственности </w:t>
      </w:r>
      <w:r w:rsidR="00D0467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D0467F" w:rsidRPr="0063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>поселения, - льготной ставки;</w:t>
      </w:r>
      <w:proofErr w:type="gramEnd"/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3.1.4. Ставки арендной платы, определенной по результатам аукциона или конкурса.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3.2. Стартовая (начальная) ставка арендной платы за объект недвижимого муниципального имущества, выставляемый на аукцион, определяется на основании действующего Положения о порядке исчисления ставок арендной платы и перечисления в бюджет арендной платы за пользование нежилыми помещениями, относящимися к объектам муниципальной собственности </w:t>
      </w:r>
      <w:r w:rsidR="00D0467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3.4. Стартовая (начальная) ставка арендной платы за объект недвижимого муниципального имущества, выставляемый на конкурс, определяется на основании Положения о порядке исчисления ставок арендной платы и перечисления в бюджет арендной платы за пользование нежилыми помещениями, относящимися к объектам муниципальной собственности </w:t>
      </w:r>
      <w:r w:rsidR="00D0467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3.5. В размер арендной платы не входят: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платежи за коммунальные услуги, техническое содержание здания, сооружения, помещения, оплата которых производится по отдельным договорам, заключенным Арендатором с организацией, предоставляющей данные услуги, или при их отсутствии - по договору на оказание услуг между Балансодержателем (Арендодателем) и Арендатором;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налог на добавленную стоимость, исчисление и перечисление которого производится Арендатором самостоятельно в соответствии с действующим Налоговым кодексом РФ;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плата за земельный участок, которая вносится Арендатором в соответствии с действующим земельным законодательством.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3.6. За использование объектов движимого имущества, включенного в специализированный фонд, арендная плата устанавливается в соответствии с 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Порядком расчета арендной платы при передаче в аренду муниципального имущества, утвержденного постановлением администрации </w:t>
      </w:r>
      <w:r w:rsidR="00D0467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3.7. Плата за право заключения договора аренды земельного участка, включенного в специализированный фонд, определяется на общих основаниях, предусмотренных законодательством Российской Федерации и нормативными правовыми актами </w:t>
      </w:r>
      <w:r w:rsidR="00275BA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организаций, образующих инфраструктуру поддержки субъектов МСП, могут приниматься понижающие коэффициенты к ставкам арендной платы за землю на основании нормативных правовых актов Собрания депутатов </w:t>
      </w:r>
      <w:r w:rsidR="00275BAA">
        <w:rPr>
          <w:rFonts w:ascii="Times New Roman" w:eastAsia="Times New Roman" w:hAnsi="Times New Roman" w:cs="Times New Roman"/>
          <w:sz w:val="28"/>
          <w:szCs w:val="28"/>
        </w:rPr>
        <w:t>Криволукского сельского поселения</w:t>
      </w:r>
      <w:proofErr w:type="gramStart"/>
      <w:r w:rsidR="00275B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4. Регулирование ставок арендной платы в период действия договора аренды</w:t>
      </w:r>
    </w:p>
    <w:p w:rsidR="00636205" w:rsidRPr="00636205" w:rsidRDefault="00636205" w:rsidP="0045025B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4.1. С учетом фактора инфляции, в целях защиты экономических интересов </w:t>
      </w:r>
      <w:r w:rsidR="00275BA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в период действия договора аренды к ставке арендной платы применяется индекс-дефлятор, определяемый уполномоченным государственным органом исполнительной власти на соответствующий период.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5. Условия и порядок передачи муниципального имущества в безвозмездное пользование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5.1. Передача муниципального имущества в безвозмездное пользование субъектам МСП и организациям, образующим инфраструктуру поддержки субъектов МСП, осуществляется на основании принятого решения Комиссии по рассмотрению поступивших заявлений на оказание имущественной поддержки, в соответствии с разделом 2 настоящего Положения, посредством: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5.1.1. Проведения конкурсов на предоставление имущества в безвозмездное пользование в порядке, установленном Федеральным законом от 21.07.2005 № 115-ФЗ «О концессионных соглашениях»;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5.1.2. Передачи муниципального имущества в безвозмездное пользование без проведения конкурса с предварительного согласия в письменной форме антимонопольного органа.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5.2. При передаче муниципального имущества в безвозмездное пользование с предварительного согласия в письменной форме антимонопольного органа Заявители предоставляют </w:t>
      </w:r>
      <w:r w:rsidR="00FF4CEF">
        <w:rPr>
          <w:rFonts w:ascii="Times New Roman" w:eastAsia="Times New Roman" w:hAnsi="Times New Roman" w:cs="Times New Roman"/>
          <w:sz w:val="28"/>
          <w:szCs w:val="28"/>
        </w:rPr>
        <w:t>специалисту 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документы, необходимые для предоставления муниципальной помощи в соответствии со статьей 20 Федерального закона от 26.07.2006 № 135-ФЗ</w:t>
      </w:r>
      <w:r w:rsidR="00FA4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>«О защите конкуренции».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5.3. До передачи на подпись главе </w:t>
      </w:r>
      <w:r w:rsidR="00FF4CE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согласованный проект постановления и приложенные документы вместе с заявлением о даче 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согласия на предоставление муниципальной помощи направляются в антимонопольный орган.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5.4. В случае удовлетворения заявления администрации </w:t>
      </w:r>
      <w:r w:rsidR="00FF4CE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о даче согласия антимонопольным органом на предоставление муниципальной преференции, решения о передаче муниципального имущества в безвозмездное пользование оформляются постановлением администрации </w:t>
      </w:r>
      <w:r w:rsidR="00FF4CE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5.5. Основаниями для отказа Заявителям в предоставлении муниципального имущества в безвозмездное пользование являются: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подача заявления, не соответствующего установленной форме;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подача заявления без приложения к нему документов, указанных в пункте 2.3 настоящего Положения;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невозможность предоставления муниципального имущества, которое в соответствии с Гражданским кодексом Российской Федерации и иными федеральными законами не может являться объектом безвозмездного пользования;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- принятие решения антимонопольным органом </w:t>
      </w:r>
      <w:proofErr w:type="gramStart"/>
      <w:r w:rsidRPr="00636205">
        <w:rPr>
          <w:rFonts w:ascii="Times New Roman" w:eastAsia="Times New Roman" w:hAnsi="Times New Roman" w:cs="Times New Roman"/>
          <w:sz w:val="28"/>
          <w:szCs w:val="28"/>
        </w:rPr>
        <w:t>об отказе в удовлетворении ходатайства о даче согласия на предоставление муниципальной преференции хозяйствующему субъекту в соответствии</w:t>
      </w:r>
      <w:proofErr w:type="gramEnd"/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с Законом о конкуренции;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- имеющиеся решения об использовании заявленного муниципального имущества для других целей (передача в аренду).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5.6. В течение 10 дней со дня принятия решения о предоставлении Заявителю муниципального имущества в безвозмездное пользование без проведения конкурса </w:t>
      </w:r>
      <w:r w:rsidR="00FF4CEF">
        <w:rPr>
          <w:rFonts w:ascii="Times New Roman" w:eastAsia="Times New Roman" w:hAnsi="Times New Roman" w:cs="Times New Roman"/>
          <w:sz w:val="28"/>
          <w:szCs w:val="28"/>
        </w:rPr>
        <w:t>специалист 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 осуществляет оформление и заключение договора безвозмездного пользования.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Условия и цели использования муниципального имущества определяются указанным договором в соответствии с настоящим Положением.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5.7. В случае отказа Пользователя от подписания проекта договора безвозмездного пользования, в том числе при его неявке в течение 10 дней после получения им письменного уведомления, соответствующее постановление о предоставлении муниципального имущества казны в безвозмездное пользование подлежит в установленном порядке признанию утратившим силу.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5.8. В случае возникновения разногласий у сторон при обсуждении условий договора безвозмездного пользования они разрешаются в порядке, установленном действующим законодательством.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5.9. Передача муниципального имущества Ссудодателем и принятие его Пользователем оформляются передаточным актом, подписываемым сторонами.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lastRenderedPageBreak/>
        <w:t>Уклонение Пользователя от подписания передаточного акта на условиях, предусмотренных договором безвозмездного пользования, рассматривается как его отказ от получения такого имущества.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5.10. При прекращении договора безвозмездного пользования Ссудополучатель передает муниципальное имущество Пользователю по передаточному акту с соблюдением требований законодательства, иных нормативных правовых актов и заключенного договора безвозмездного пользования.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5.11. Пользователи обязаны поддерживать муниципальное имущество, полученное в безвозмездное пользование, в исправном состоянии, включая осуществление текущего и капитального ремонтов, и нести все расходы на его содержание, если иное не предусмотрено договором безвозмездного пользования.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Для выполнения указанных требований Пользователи заключают соответствующие договоры на техническое обслуживание, оплату эксплуатационных расходов и другие договоры.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Оплата коммунальных услуг осуществляется Пользователями.</w:t>
      </w:r>
    </w:p>
    <w:p w:rsidR="00636205" w:rsidRPr="00636205" w:rsidRDefault="00636205" w:rsidP="0045025B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5.12. Иные вопросы, не урегулированные настоящим Положением, и взаимоотношения сторон, возникающие при заключении и исполнении договоров безвозмездного пользования муниципальным имуществом казны, рассматриваются в порядке, установленном действующим законодательством.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6. Заключительные положения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proofErr w:type="gramStart"/>
      <w:r w:rsidRPr="00636205">
        <w:rPr>
          <w:rFonts w:ascii="Times New Roman" w:eastAsia="Times New Roman" w:hAnsi="Times New Roman" w:cs="Times New Roman"/>
          <w:sz w:val="28"/>
          <w:szCs w:val="28"/>
        </w:rPr>
        <w:t>С даты вступления</w:t>
      </w:r>
      <w:proofErr w:type="gramEnd"/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в силу настоящего Положения предоставление муниципального имущества в аренду, безвозмездное пользование осуществляется в порядке, предусмотренном настоящим Положением, за исключением случаев, если до указанной даты размещено в установленном порядке информационное сообщение или иным образом направлена оферта для заключения договора аренды, договора безвозмездного пользования. В этих случаях договора аренды, договора безвозмездного пользования на основании такого информационного сообщения или оферты должны заключаться в соответствии с ранее действовавшими нормативными правовыми актами </w:t>
      </w:r>
      <w:r w:rsidR="00FF4CE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636205" w:rsidRPr="00636205" w:rsidRDefault="00636205" w:rsidP="00FF4CEF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6.2. Во всех взаимоотношениях сторон при предоставлении муниципального имущества в аренду, не предусмотренных настоящим Положением, стороны руководствуются нормами действующего законодательства и правовыми актами органов местного самоуправления </w:t>
      </w:r>
      <w:r w:rsidR="00FF4CE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45025B" w:rsidRDefault="0045025B" w:rsidP="00FF4CE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5025B" w:rsidRDefault="0045025B" w:rsidP="00FF4CE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5025B" w:rsidRDefault="0045025B" w:rsidP="00FF4CE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5025B" w:rsidRDefault="0045025B" w:rsidP="00FF4CE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FF4CEF" w:rsidRDefault="00636205" w:rsidP="00FF4CE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FF4CE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636205" w:rsidRDefault="00FF4CEF" w:rsidP="00FF4CE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Криволукского сельского </w:t>
      </w:r>
      <w:r w:rsidR="00636205" w:rsidRPr="0063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36205" w:rsidRPr="00636205">
        <w:rPr>
          <w:rFonts w:ascii="Times New Roman" w:eastAsia="Times New Roman" w:hAnsi="Times New Roman" w:cs="Times New Roman"/>
          <w:sz w:val="28"/>
          <w:szCs w:val="28"/>
        </w:rPr>
        <w:t>поселения                                                           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В.И.Хорошева</w:t>
      </w:r>
      <w:proofErr w:type="spellEnd"/>
    </w:p>
    <w:p w:rsidR="0045025B" w:rsidRPr="00636205" w:rsidRDefault="0045025B" w:rsidP="00FF4CE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FF4CEF" w:rsidRDefault="00FF4CEF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205" w:rsidRPr="00636205" w:rsidRDefault="00636205" w:rsidP="00FF4CE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636205" w:rsidRPr="00636205" w:rsidRDefault="00636205" w:rsidP="00FF4CEF">
      <w:pPr>
        <w:shd w:val="clear" w:color="auto" w:fill="FFFFFF"/>
        <w:spacing w:before="133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к Положению о порядке</w:t>
      </w:r>
    </w:p>
    <w:p w:rsidR="00636205" w:rsidRPr="00636205" w:rsidRDefault="00636205" w:rsidP="00FF4CEF">
      <w:pPr>
        <w:shd w:val="clear" w:color="auto" w:fill="FFFFFF"/>
        <w:spacing w:before="133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предоставления администрацией</w:t>
      </w:r>
    </w:p>
    <w:p w:rsidR="00636205" w:rsidRPr="00636205" w:rsidRDefault="00636205" w:rsidP="00FF4CEF">
      <w:pPr>
        <w:shd w:val="clear" w:color="auto" w:fill="FFFFFF"/>
        <w:spacing w:before="133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имущественной поддержки субъектам малого и среднего предпринимательства</w:t>
      </w:r>
    </w:p>
    <w:p w:rsidR="00636205" w:rsidRPr="00636205" w:rsidRDefault="00636205" w:rsidP="00636205">
      <w:pPr>
        <w:shd w:val="clear" w:color="auto" w:fill="FFFFFF"/>
        <w:spacing w:before="13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4CEF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 xml:space="preserve">КОМУ: Главе </w:t>
      </w:r>
    </w:p>
    <w:p w:rsidR="00636205" w:rsidRPr="00FF4CEF" w:rsidRDefault="00FF4CEF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636205" w:rsidRPr="00FF4CEF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FF4CEF" w:rsidRPr="00FF4CEF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CEF">
        <w:rPr>
          <w:rFonts w:ascii="Times New Roman" w:eastAsia="Times New Roman" w:hAnsi="Times New Roman" w:cs="Times New Roman"/>
          <w:sz w:val="24"/>
          <w:szCs w:val="24"/>
        </w:rPr>
        <w:t>(наименование субъекта малого и среднего предпринимательства,</w:t>
      </w:r>
      <w:proofErr w:type="gramEnd"/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организации, образующей инфраструктуру)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просит оказать имущественную поддержку в виде передачи в аренду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(безвозмездное пользование) муниципального имущества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(наименование имущества, адрес)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Цель использования имущества ______________________________________________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Необходимый срок __________________________________________________________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Банковские и юридические реквизиты Заявителя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CEF">
        <w:rPr>
          <w:rFonts w:ascii="Times New Roman" w:eastAsia="Times New Roman" w:hAnsi="Times New Roman" w:cs="Times New Roman"/>
          <w:sz w:val="24"/>
          <w:szCs w:val="24"/>
        </w:rPr>
        <w:t>Приложения: (копия свидетельства о государственной регистрации, копия</w:t>
      </w:r>
      <w:proofErr w:type="gramEnd"/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свидетельства о постановке на учет в налоговом органе, копия документа,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CEF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proofErr w:type="gramEnd"/>
      <w:r w:rsidRPr="00FF4CEF">
        <w:rPr>
          <w:rFonts w:ascii="Times New Roman" w:eastAsia="Times New Roman" w:hAnsi="Times New Roman" w:cs="Times New Roman"/>
          <w:sz w:val="24"/>
          <w:szCs w:val="24"/>
        </w:rPr>
        <w:t xml:space="preserve"> личность, анкета, копия учредительных документов,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полномочия руководителя или представителя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юридического лица и др.)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Дата 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(подпись, Ф.И.О., печать)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к Положению о порядке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предоставления администрацией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имущественной поддержки субъектам малого и среднего предпринимательства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АНКЕТА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субъекта малого и среднего предпринимательства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lastRenderedPageBreak/>
        <w:t>Субъект малого и среднего предпринимательства: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(полное наименование СМСП)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ИНН _____________________________________ КПП _____________________________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Краткое описание основной деятельности СМСП _______________________________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Государственная регистрация: ОГРН (ОГРНИП) ________________________________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Орган регистрации _________________________________________________________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Дата 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Экономические показатели СМСП: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4"/>
        <w:gridCol w:w="1092"/>
        <w:gridCol w:w="1092"/>
        <w:gridCol w:w="1140"/>
      </w:tblGrid>
      <w:tr w:rsidR="00636205" w:rsidRPr="00FF4CEF" w:rsidTr="00636205">
        <w:trPr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за два последних года</w:t>
            </w:r>
          </w:p>
        </w:tc>
      </w:tr>
      <w:tr w:rsidR="00636205" w:rsidRPr="00FF4CEF" w:rsidTr="00636205">
        <w:trPr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636205" w:rsidRPr="00FF4CEF" w:rsidTr="00636205">
        <w:trPr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реализованной продукции (товаров,</w:t>
            </w:r>
            <w:proofErr w:type="gramEnd"/>
          </w:p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205" w:rsidRPr="00FF4CEF" w:rsidTr="00636205">
        <w:trPr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налоговых отчислений в бюджеты</w:t>
            </w:r>
          </w:p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уровней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205" w:rsidRPr="00FF4CEF" w:rsidTr="00636205">
        <w:trPr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E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36205" w:rsidRPr="00FF4CEF" w:rsidRDefault="00636205" w:rsidP="00FF4C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СМСП гарантирует достоверность представленных сведений: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"___" _______________ 20__ года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________________ __________________________________</w:t>
      </w:r>
    </w:p>
    <w:p w:rsidR="00636205" w:rsidRPr="00FF4CEF" w:rsidRDefault="00636205" w:rsidP="00FF4C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EF">
        <w:rPr>
          <w:rFonts w:ascii="Times New Roman" w:eastAsia="Times New Roman" w:hAnsi="Times New Roman" w:cs="Times New Roman"/>
          <w:sz w:val="24"/>
          <w:szCs w:val="24"/>
        </w:rPr>
        <w:t>М.П. (подпись руководителя) (Ф.И.О.)</w:t>
      </w:r>
    </w:p>
    <w:p w:rsidR="008C12F9" w:rsidRPr="00FF4CEF" w:rsidRDefault="008C12F9" w:rsidP="00FF4CE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C12F9" w:rsidRPr="00FF4CEF" w:rsidSect="00E5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6205"/>
    <w:rsid w:val="00275BAA"/>
    <w:rsid w:val="0037417C"/>
    <w:rsid w:val="0045025B"/>
    <w:rsid w:val="004B0B8B"/>
    <w:rsid w:val="00636205"/>
    <w:rsid w:val="00782C00"/>
    <w:rsid w:val="008416A1"/>
    <w:rsid w:val="008C12F9"/>
    <w:rsid w:val="008E67A5"/>
    <w:rsid w:val="009633A1"/>
    <w:rsid w:val="00D0467F"/>
    <w:rsid w:val="00E54984"/>
    <w:rsid w:val="00F239B0"/>
    <w:rsid w:val="00FA4699"/>
    <w:rsid w:val="00FF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2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0E6B-AD42-42A9-8D32-0379AAA4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3856</Words>
  <Characters>21983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2022-09-02T00:40:00Z</dcterms:created>
  <dcterms:modified xsi:type="dcterms:W3CDTF">2022-09-02T00:40:00Z</dcterms:modified>
</cp:coreProperties>
</file>